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924175" cy="144970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278" l="0" r="-16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49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Cutest Baby Contest Registration Form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Child’s Name_________________________________________________________________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Phonetically spell Child’s name (for announcer to pronounce correctly)____________________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Child’s age as of event date (circle one)</w:t>
        <w:tab/>
        <w:t xml:space="preserve"> </w:t>
        <w:tab/>
        <w:t xml:space="preserve"> Newborn to 11 months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1 year to 2 years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3 years to 5 years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 ______Boy      ______Girl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Parent’s Name________________________________________________________________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City______________________________ Cell Phone #________________________________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Permission is given for my child’s picture, name, age and parents names to appear in local publications and social media associated with Delhi Daze or the Delhi Betterment Committee.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Parent signature_____________________________________________Date______________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Contest Rules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The contest is open to all children in the local area of Delhi, IA newborn to 5 years old.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Photo permission will be required of all entrants for local newspaper, social media and advertising.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Prizes will be given to a boy &amp; girl in each category:  Newborn to 11 months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1 year to 2 years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3 years to 5 years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" w:top="7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